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D6" w:rsidRPr="00820BD6" w:rsidRDefault="00820BD6" w:rsidP="00820BD6">
      <w:pPr>
        <w:widowControl/>
        <w:spacing w:line="315" w:lineRule="atLeast"/>
        <w:jc w:val="center"/>
        <w:outlineLvl w:val="1"/>
        <w:rPr>
          <w:rFonts w:ascii="微软雅黑" w:eastAsia="微软雅黑" w:hAnsi="微软雅黑" w:cs="宋体" w:hint="eastAsia"/>
          <w:b/>
          <w:bCs/>
          <w:color w:val="444444"/>
          <w:kern w:val="0"/>
          <w:sz w:val="30"/>
          <w:szCs w:val="30"/>
        </w:rPr>
      </w:pPr>
      <w:r w:rsidRPr="00820BD6">
        <w:rPr>
          <w:rFonts w:ascii="微软雅黑" w:eastAsia="微软雅黑" w:hAnsi="微软雅黑" w:cs="宋体" w:hint="eastAsia"/>
          <w:b/>
          <w:bCs/>
          <w:color w:val="444444"/>
          <w:kern w:val="0"/>
          <w:sz w:val="30"/>
          <w:szCs w:val="30"/>
        </w:rPr>
        <w:t>2016年浙江大学工程师学院招生简章</w:t>
      </w:r>
    </w:p>
    <w:p w:rsidR="00A936E5" w:rsidRPr="00A936E5" w:rsidRDefault="00A936E5" w:rsidP="00A936E5">
      <w:pPr>
        <w:widowControl/>
        <w:spacing w:before="240" w:after="240"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 为服务国家和区域实施创新驱动发展战略，深化专业学位研究生教育培养模式改革，培养高层次应用型人才，浙江大学工程师学院2016年拟在工程硕士（机械工程等领域）、工程管理（125600）专业招收200名专业学位硕士研究生。所有考生均通过2016年全国硕士研究生招生考试录取。</w:t>
      </w:r>
      <w:r w:rsidRPr="00A936E5">
        <w:rPr>
          <w:rFonts w:ascii="微软雅黑" w:eastAsia="微软雅黑" w:hAnsi="微软雅黑" w:cs="宋体" w:hint="eastAsia"/>
          <w:b/>
          <w:bCs/>
          <w:color w:val="FF0000"/>
          <w:kern w:val="0"/>
          <w:sz w:val="24"/>
          <w:szCs w:val="24"/>
        </w:rPr>
        <w:t>请报考工程师学院的考生务必在“备用信息”中注明“工程师学院”。2016年硕士生招生目录中的工程管理（125600）专业全部纳入工程师学院招生。</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培养特色</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工程硕士将按照“高层次、高素质、国际化”的人才培养理念，建立应用型、复合型、创新性的工程科技人才培养体系。在培养环节上着重加强工程实践训练、产学合作和国际合作，开展“学校导师+企业导师”双导师联合培养，共同实施“课程学习、工程实践实训、国际交流、技术研发创新”的一体化培养。</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工程管理硕士(Master of Engineering Management，简称 MEM)培养掌握系统的管理理论、现代管理方法，以及相关工程领域的专门知识，能独立担负工程管理工作，具有计划、组织、协调和决策能力的高层次、创新型、外向型、应用型工程管理专门人才，以适应我国产业结构的调整与转型，实施新型工业化、信息化道路，实现我国建立创新型国家的战略宏图。</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   培养方式和学习时间</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lastRenderedPageBreak/>
        <w:t>     录取学生全部为非脱产在职学习，纳入浙江大学工程师学院管理。教学采用双休日或分段集中的上课方式，采取“理论学习、实践教学和现场专题研究相结合”的培养方式。学习年限一般为2-3年。</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毕业生可以同时获得浙江大学研究生毕业证书和工程硕士或工程管理硕士学位证书。</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w:t>
      </w:r>
      <w:r w:rsidRPr="00A936E5">
        <w:rPr>
          <w:rFonts w:ascii="微软雅黑" w:eastAsia="微软雅黑" w:hAnsi="微软雅黑" w:cs="宋体" w:hint="eastAsia"/>
          <w:b/>
          <w:bCs/>
          <w:color w:val="444444"/>
          <w:kern w:val="0"/>
          <w:sz w:val="24"/>
          <w:szCs w:val="24"/>
        </w:rPr>
        <w:t>培养费用</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工程硕士：4万元/全程.生（待批）</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工程管理：6万元/全程.生（待批）</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报考条件：</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1、中华人民共和国公民。</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2、拥护中国共产党的领导，品德良好，遵纪守法。</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3、身体健康状况符合国家和招生单位规定的体检要求。</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4、报考工程硕士专业的考生还须符合以下条件：取得国家承认的大学本科学历后连续工作４年以上，业务优秀，已经发表过研究论文（技术报告）或者已经成为业务骨干，经考生所在单位和两名具有高级专业技术职称的专家推荐，定向就业本单位的在职人员；或获硕士学位或博士学位后工作2年以上，业务优秀，经考生所在单位和两名具有高级专业技术职称的专家推荐，定向就业本单位的在职人员。一般只招收与浙江大学签有协议的国内大中型企业单位委托培养考生。</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lastRenderedPageBreak/>
        <w:t>   5、报考工程管理专业的考生还须符合以下条件：大学本科毕业后有3年以上工作经验的人员；或获得国家承认的高职高专毕业学历后，有5年以上工作经验，达到与大学本科毕业生同等学力的人员；或已获硕士学位或博士学位并有2年以上工作经验的人员。</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考试方式</w:t>
      </w:r>
    </w:p>
    <w:p w:rsidR="00A936E5" w:rsidRPr="00A936E5" w:rsidRDefault="00A936E5" w:rsidP="00A936E5">
      <w:pPr>
        <w:widowControl/>
        <w:spacing w:before="240" w:after="240" w:line="420" w:lineRule="atLeast"/>
        <w:ind w:left="57"/>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工程硕士：单独考试方式，考试科目见下表，由学校自命题。</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工程管理：管理类联考方式，由教育部考试中心命题及公布大纲。</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招生专业（领域）及考试科目</w:t>
      </w:r>
    </w:p>
    <w:p w:rsidR="00A936E5" w:rsidRPr="00A936E5" w:rsidRDefault="00A936E5" w:rsidP="00A936E5">
      <w:pPr>
        <w:widowControl/>
        <w:spacing w:before="240" w:after="240" w:line="420" w:lineRule="atLeast"/>
        <w:ind w:left="420"/>
        <w:jc w:val="center"/>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2016年浙江大学工程师学院招生专业（领域）</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6"/>
        <w:gridCol w:w="1145"/>
        <w:gridCol w:w="1713"/>
        <w:gridCol w:w="2874"/>
        <w:gridCol w:w="1047"/>
        <w:gridCol w:w="1111"/>
      </w:tblGrid>
      <w:tr w:rsidR="00A936E5" w:rsidRPr="00A936E5" w:rsidTr="00A936E5">
        <w:trPr>
          <w:trHeight w:val="570"/>
        </w:trPr>
        <w:tc>
          <w:tcPr>
            <w:tcW w:w="765"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类别</w:t>
            </w:r>
          </w:p>
        </w:tc>
        <w:tc>
          <w:tcPr>
            <w:tcW w:w="1050"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专业代码</w:t>
            </w:r>
          </w:p>
        </w:tc>
        <w:tc>
          <w:tcPr>
            <w:tcW w:w="1980"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专业（领域）名称</w:t>
            </w:r>
          </w:p>
        </w:tc>
        <w:tc>
          <w:tcPr>
            <w:tcW w:w="3405"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考试科目</w:t>
            </w:r>
          </w:p>
        </w:tc>
        <w:tc>
          <w:tcPr>
            <w:tcW w:w="2415" w:type="dxa"/>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备注（系统报名选择）</w:t>
            </w:r>
          </w:p>
        </w:tc>
      </w:tr>
      <w:tr w:rsidR="00A936E5" w:rsidRPr="00A936E5" w:rsidTr="00A936E5">
        <w:trPr>
          <w:trHeight w:val="57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学院代码</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学院名称</w:t>
            </w:r>
          </w:p>
        </w:tc>
      </w:tr>
      <w:tr w:rsidR="00A936E5" w:rsidRPr="00A936E5" w:rsidTr="00A936E5">
        <w:tc>
          <w:tcPr>
            <w:tcW w:w="765"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center"/>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工程硕士</w:t>
            </w: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085201</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机械工程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①101政治②201英一③301数学一④832机械设计基础</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250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机械工程学院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085206</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动力工程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①101政治②201英一③301数学一④833传</w:t>
            </w:r>
            <w:r w:rsidRPr="00A936E5">
              <w:rPr>
                <w:rFonts w:ascii="微软雅黑" w:eastAsia="微软雅黑" w:hAnsi="微软雅黑" w:cs="宋体" w:hint="eastAsia"/>
                <w:color w:val="444444"/>
                <w:kern w:val="0"/>
                <w:sz w:val="24"/>
                <w:szCs w:val="24"/>
              </w:rPr>
              <w:lastRenderedPageBreak/>
              <w:t>热学</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lastRenderedPageBreak/>
              <w:t>270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能源工程学院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085207</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电气工程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①101政治②201英一③301数学一④840电路</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100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电气工程学院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085208</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电子与通信工程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①101政治②201英一③301数学一④842信号系统与数字电路</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310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信息与电子工程学院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085209</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集成电路工程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①101政治②201英一③301数学一④842信号系统与数字电路</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310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信息与电子工程学院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085210</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控制工程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①101政治②201英一③301数学一④845自动控制原理</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320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控制科学与工程学院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085211</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计算机技术</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①101政治②201英一③301数学一④408计算机学科专业基础综合（含数据结构、计算机组成原理、操作系统和计算机网络）</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210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计算机科学与技术学院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085213</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建筑与土木工程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①101政治②201英一③301数学一④835材料力学（乙）</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120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建筑工程学院</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085216</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化学工程</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①101政治②201英一③302数学二④838化工原理（含流体力学、传热学、传质过程）</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280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化学工程与生物工程学院</w:t>
            </w:r>
          </w:p>
        </w:tc>
      </w:tr>
      <w:tr w:rsidR="00A936E5" w:rsidRPr="00A936E5" w:rsidTr="00A936E5">
        <w:tc>
          <w:tcPr>
            <w:tcW w:w="76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center"/>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工程管理硕士</w:t>
            </w:r>
          </w:p>
        </w:tc>
        <w:tc>
          <w:tcPr>
            <w:tcW w:w="105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125600</w:t>
            </w:r>
          </w:p>
        </w:tc>
        <w:tc>
          <w:tcPr>
            <w:tcW w:w="19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工程管理</w:t>
            </w:r>
          </w:p>
          <w:p w:rsidR="00A936E5" w:rsidRPr="00A936E5" w:rsidRDefault="00A936E5" w:rsidP="00A936E5">
            <w:pPr>
              <w:widowControl/>
              <w:spacing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01制造工程管理</w:t>
            </w:r>
          </w:p>
          <w:p w:rsidR="00A936E5" w:rsidRPr="00A936E5" w:rsidRDefault="00A936E5" w:rsidP="00A936E5">
            <w:pPr>
              <w:widowControl/>
              <w:spacing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02土木工程管理</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03材料工程管理</w:t>
            </w:r>
          </w:p>
        </w:tc>
        <w:tc>
          <w:tcPr>
            <w:tcW w:w="340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①199管理类联考综合能力②204英语二</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250</w:t>
            </w:r>
          </w:p>
        </w:tc>
        <w:tc>
          <w:tcPr>
            <w:tcW w:w="12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机械工程学院</w:t>
            </w:r>
          </w:p>
        </w:tc>
      </w:tr>
    </w:tbl>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w:t>
      </w:r>
      <w:r w:rsidRPr="00A936E5">
        <w:rPr>
          <w:rFonts w:ascii="微软雅黑" w:eastAsia="微软雅黑" w:hAnsi="微软雅黑" w:cs="宋体" w:hint="eastAsia"/>
          <w:b/>
          <w:bCs/>
          <w:color w:val="444444"/>
          <w:kern w:val="0"/>
          <w:sz w:val="24"/>
          <w:szCs w:val="24"/>
        </w:rPr>
        <w:t>报名方式</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网上报名：2015年10月10日至10月31日</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网报网址：中国研究生招生信息网</w:t>
      </w:r>
      <w:hyperlink r:id="rId6" w:history="1">
        <w:r w:rsidRPr="00A936E5">
          <w:rPr>
            <w:rFonts w:ascii="微软雅黑" w:eastAsia="微软雅黑" w:hAnsi="微软雅黑" w:cs="宋体" w:hint="eastAsia"/>
            <w:color w:val="0066CC"/>
            <w:kern w:val="0"/>
            <w:sz w:val="24"/>
            <w:szCs w:val="24"/>
          </w:rPr>
          <w:t>http://yz.chsi.com.cn</w:t>
        </w:r>
      </w:hyperlink>
      <w:r w:rsidRPr="00A936E5">
        <w:rPr>
          <w:rFonts w:ascii="微软雅黑" w:eastAsia="微软雅黑" w:hAnsi="微软雅黑" w:cs="宋体" w:hint="eastAsia"/>
          <w:color w:val="444444"/>
          <w:kern w:val="0"/>
          <w:sz w:val="24"/>
          <w:szCs w:val="24"/>
        </w:rPr>
        <w:t>, </w:t>
      </w:r>
      <w:hyperlink r:id="rId7" w:history="1">
        <w:r w:rsidRPr="00A936E5">
          <w:rPr>
            <w:rFonts w:ascii="微软雅黑" w:eastAsia="微软雅黑" w:hAnsi="微软雅黑" w:cs="宋体" w:hint="eastAsia"/>
            <w:color w:val="0066CC"/>
            <w:kern w:val="0"/>
            <w:sz w:val="24"/>
            <w:szCs w:val="24"/>
          </w:rPr>
          <w:t>http://yz.chsi.cn</w:t>
        </w:r>
      </w:hyperlink>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具体报考流程请见附件“工程师学院工程硕士报考指南”、“工程师学院工程管理硕士报考指南”、</w:t>
      </w:r>
    </w:p>
    <w:p w:rsidR="00A936E5" w:rsidRPr="00A936E5" w:rsidRDefault="00A936E5" w:rsidP="00A936E5">
      <w:pPr>
        <w:widowControl/>
        <w:spacing w:before="240" w:after="240" w:line="420" w:lineRule="atLeast"/>
        <w:ind w:left="42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lastRenderedPageBreak/>
        <w:t>考试时间</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初试时间：</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工程硕士：201</w:t>
      </w:r>
      <w:r w:rsidRPr="00A936E5">
        <w:rPr>
          <w:rFonts w:ascii="微软雅黑" w:eastAsia="微软雅黑" w:hAnsi="微软雅黑" w:cs="宋体" w:hint="eastAsia"/>
          <w:b/>
          <w:bCs/>
          <w:color w:val="444444"/>
          <w:kern w:val="0"/>
          <w:sz w:val="24"/>
          <w:szCs w:val="24"/>
        </w:rPr>
        <w:t>5</w:t>
      </w:r>
      <w:r w:rsidRPr="00A936E5">
        <w:rPr>
          <w:rFonts w:ascii="微软雅黑" w:eastAsia="微软雅黑" w:hAnsi="微软雅黑" w:cs="宋体" w:hint="eastAsia"/>
          <w:color w:val="444444"/>
          <w:kern w:val="0"/>
          <w:sz w:val="24"/>
          <w:szCs w:val="24"/>
        </w:rPr>
        <w:t>年12月26日、27日上午、下午</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工程管理：201</w:t>
      </w:r>
      <w:r w:rsidRPr="00A936E5">
        <w:rPr>
          <w:rFonts w:ascii="微软雅黑" w:eastAsia="微软雅黑" w:hAnsi="微软雅黑" w:cs="宋体" w:hint="eastAsia"/>
          <w:b/>
          <w:bCs/>
          <w:color w:val="444444"/>
          <w:kern w:val="0"/>
          <w:sz w:val="24"/>
          <w:szCs w:val="24"/>
        </w:rPr>
        <w:t>5</w:t>
      </w:r>
      <w:r w:rsidRPr="00A936E5">
        <w:rPr>
          <w:rFonts w:ascii="微软雅黑" w:eastAsia="微软雅黑" w:hAnsi="微软雅黑" w:cs="宋体" w:hint="eastAsia"/>
          <w:color w:val="444444"/>
          <w:kern w:val="0"/>
          <w:sz w:val="24"/>
          <w:szCs w:val="24"/>
        </w:rPr>
        <w:t>年12月26日上午、下午</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复试时间：2016年3月（具体待网上通知）</w:t>
      </w:r>
    </w:p>
    <w:p w:rsidR="00A936E5" w:rsidRPr="00A936E5" w:rsidRDefault="00A936E5" w:rsidP="00A936E5">
      <w:pPr>
        <w:widowControl/>
        <w:spacing w:before="240" w:after="240" w:line="420" w:lineRule="atLeast"/>
        <w:ind w:left="199"/>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  复试办法</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采用面试和笔试方式，考察考生相关的基础知识。考生可以选择原专业的基础知识考试，但需在复试前申请确认。</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    工程管理专业提前批面试</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符合报考条件的考生，可申请提前批面试。提前批面试成绩分成两类：优秀和一般。提前批面试成绩优秀的考生，如联（统）考成绩达到工程管理专业浙大B线（国家A线）且政治成绩合格即可获预录取资格；提前批面试成绩一般的考生，联（统）考成绩达到工程管理专业浙大A线可参加复试，择优录取。</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申请提前批面试需提交以下材料至：杭州市浙大路38号浙江大学教1-322室机械工程学院研究生科，邮编310027. （信封请注明“报考工程管理”，只接收EMS或顺丰快递）</w:t>
      </w:r>
    </w:p>
    <w:p w:rsidR="00A936E5" w:rsidRPr="00A936E5" w:rsidRDefault="00A936E5" w:rsidP="00A936E5">
      <w:pPr>
        <w:widowControl/>
        <w:spacing w:before="240" w:after="240" w:line="420" w:lineRule="atLeast"/>
        <w:ind w:left="83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1、 学历学位证书复印件；</w:t>
      </w:r>
    </w:p>
    <w:p w:rsidR="00A936E5" w:rsidRPr="00A936E5" w:rsidRDefault="00A936E5" w:rsidP="00A936E5">
      <w:pPr>
        <w:widowControl/>
        <w:spacing w:before="240" w:after="240" w:line="420" w:lineRule="atLeast"/>
        <w:ind w:left="830"/>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2、 个人简历。包含职业经历、每个阶段主要工作业绩，职业规划等；</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lastRenderedPageBreak/>
        <w:t>          3、正式发表的论文、专利证书、获奖证书等能力水平证明材料（可选）。</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提前批面试安排:2015年11月22日（材料寄到截止日期：11月15日）</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b/>
          <w:bCs/>
          <w:color w:val="444444"/>
          <w:kern w:val="0"/>
          <w:sz w:val="24"/>
          <w:szCs w:val="24"/>
        </w:rPr>
        <w:t>    联系方式：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4"/>
        <w:gridCol w:w="1145"/>
        <w:gridCol w:w="1424"/>
        <w:gridCol w:w="2111"/>
        <w:gridCol w:w="3322"/>
      </w:tblGrid>
      <w:tr w:rsidR="00A936E5" w:rsidRPr="00A936E5" w:rsidTr="00A936E5">
        <w:trPr>
          <w:trHeight w:val="435"/>
        </w:trPr>
        <w:tc>
          <w:tcPr>
            <w:tcW w:w="6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类别</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专业代码</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专业（领域）名称</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联系电话</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EMAIL地址</w:t>
            </w:r>
          </w:p>
        </w:tc>
      </w:tr>
      <w:tr w:rsidR="00A936E5" w:rsidRPr="00A936E5" w:rsidTr="00A936E5">
        <w:tc>
          <w:tcPr>
            <w:tcW w:w="675" w:type="dxa"/>
            <w:vMerge w:val="restar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center"/>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工程硕士</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085201</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机械工程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0571-87951931</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psh@zju.edu.cn</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songxy@zju.edu.cn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085206</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动力工程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0571-87952340</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cmee_chl@zju.edu.cn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085207</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电气工程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0571-87951691</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0571-87951835</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eegrs@zju.edu.cn</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wwgz@zju.edu.cn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085208</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电子与通信工程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0571-87952179</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zdxx@zju.edu.cn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085209</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集成电路工程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0571-87952179</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0571-87951694</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zdxx@zju.edu.cn</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wangww@vlsi.zju.edu.cn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085210</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控制工程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0571-87952369</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whxu@zju.edu.cn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085211</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计算机技术</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0571-87953207</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whm@zju.edu.cn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085213</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建筑与土木工程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0571-88208680</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0571-88208739</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gsoffice_ccea@163.com</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wangjiaping@zju.edu.cn</w:t>
            </w:r>
          </w:p>
        </w:tc>
      </w:tr>
      <w:tr w:rsidR="00A936E5" w:rsidRPr="00A936E5" w:rsidTr="00A936E5">
        <w:tc>
          <w:tcPr>
            <w:tcW w:w="0" w:type="auto"/>
            <w:vMerge/>
            <w:tcBorders>
              <w:top w:val="outset" w:sz="6" w:space="0" w:color="auto"/>
              <w:left w:val="outset" w:sz="6" w:space="0" w:color="auto"/>
              <w:bottom w:val="outset" w:sz="6" w:space="0" w:color="auto"/>
              <w:right w:val="outset" w:sz="6" w:space="0" w:color="auto"/>
            </w:tcBorders>
            <w:vAlign w:val="center"/>
            <w:hideMark/>
          </w:tcPr>
          <w:p w:rsidR="00A936E5" w:rsidRPr="00A936E5" w:rsidRDefault="00A936E5" w:rsidP="00A936E5">
            <w:pPr>
              <w:widowControl/>
              <w:jc w:val="left"/>
              <w:rPr>
                <w:rFonts w:ascii="微软雅黑" w:eastAsia="微软雅黑" w:hAnsi="微软雅黑" w:cs="宋体"/>
                <w:color w:val="444444"/>
                <w:kern w:val="0"/>
                <w:sz w:val="24"/>
                <w:szCs w:val="24"/>
              </w:rPr>
            </w:pP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085216</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化学工程</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0571-87951502</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hyperlink r:id="rId8" w:tgtFrame="_blank" w:history="1">
              <w:r w:rsidRPr="00A936E5">
                <w:rPr>
                  <w:rFonts w:ascii="微软雅黑" w:eastAsia="微软雅黑" w:hAnsi="微软雅黑" w:cs="宋体" w:hint="eastAsia"/>
                  <w:color w:val="0066CC"/>
                  <w:kern w:val="0"/>
                  <w:sz w:val="24"/>
                  <w:szCs w:val="24"/>
                </w:rPr>
                <w:t>seasonrcj@zju.edu.cn</w:t>
              </w:r>
            </w:hyperlink>
          </w:p>
        </w:tc>
      </w:tr>
      <w:tr w:rsidR="00A936E5" w:rsidRPr="00A936E5" w:rsidTr="00A936E5">
        <w:tc>
          <w:tcPr>
            <w:tcW w:w="67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center"/>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工程管理硕士</w:t>
            </w:r>
          </w:p>
        </w:tc>
        <w:tc>
          <w:tcPr>
            <w:tcW w:w="11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125600</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工程管理</w:t>
            </w:r>
          </w:p>
          <w:p w:rsidR="00A936E5" w:rsidRPr="00A936E5" w:rsidRDefault="00A936E5" w:rsidP="00A936E5">
            <w:pPr>
              <w:widowControl/>
              <w:spacing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01制造工程管理</w:t>
            </w:r>
          </w:p>
          <w:p w:rsidR="00A936E5" w:rsidRPr="00A936E5" w:rsidRDefault="00A936E5" w:rsidP="00A936E5">
            <w:pPr>
              <w:widowControl/>
              <w:spacing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02土木工程管理</w:t>
            </w:r>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03材料工程管理</w:t>
            </w:r>
          </w:p>
        </w:tc>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r w:rsidRPr="00A936E5">
              <w:rPr>
                <w:rFonts w:ascii="微软雅黑" w:eastAsia="微软雅黑" w:hAnsi="微软雅黑" w:cs="宋体" w:hint="eastAsia"/>
                <w:color w:val="444444"/>
                <w:kern w:val="0"/>
                <w:sz w:val="24"/>
                <w:szCs w:val="24"/>
              </w:rPr>
              <w:t>0571-87951931</w:t>
            </w:r>
          </w:p>
        </w:tc>
        <w:tc>
          <w:tcPr>
            <w:tcW w:w="354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hyperlink r:id="rId9" w:history="1">
              <w:r w:rsidRPr="00A936E5">
                <w:rPr>
                  <w:rFonts w:ascii="微软雅黑" w:eastAsia="微软雅黑" w:hAnsi="微软雅黑" w:cs="宋体" w:hint="eastAsia"/>
                  <w:color w:val="0066CC"/>
                  <w:kern w:val="0"/>
                  <w:sz w:val="24"/>
                  <w:szCs w:val="24"/>
                </w:rPr>
                <w:t>songxy@zju.edu.cn</w:t>
              </w:r>
            </w:hyperlink>
          </w:p>
          <w:p w:rsidR="00A936E5" w:rsidRPr="00A936E5" w:rsidRDefault="00A936E5" w:rsidP="00A936E5">
            <w:pPr>
              <w:widowControl/>
              <w:spacing w:line="420" w:lineRule="atLeast"/>
              <w:jc w:val="left"/>
              <w:rPr>
                <w:rFonts w:ascii="微软雅黑" w:eastAsia="微软雅黑" w:hAnsi="微软雅黑" w:cs="宋体"/>
                <w:color w:val="444444"/>
                <w:kern w:val="0"/>
                <w:sz w:val="24"/>
                <w:szCs w:val="24"/>
              </w:rPr>
            </w:pPr>
            <w:hyperlink r:id="rId10" w:history="1">
              <w:r w:rsidRPr="00A936E5">
                <w:rPr>
                  <w:rFonts w:ascii="微软雅黑" w:eastAsia="微软雅黑" w:hAnsi="微软雅黑" w:cs="宋体" w:hint="eastAsia"/>
                  <w:color w:val="0066CC"/>
                  <w:kern w:val="0"/>
                  <w:sz w:val="24"/>
                  <w:szCs w:val="24"/>
                </w:rPr>
                <w:t>tangrz@zju.edu.cn</w:t>
              </w:r>
            </w:hyperlink>
          </w:p>
        </w:tc>
      </w:tr>
    </w:tbl>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 </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r w:rsidRPr="00A936E5">
        <w:rPr>
          <w:rFonts w:ascii="微软雅黑" w:eastAsia="微软雅黑" w:hAnsi="微软雅黑" w:cs="宋体" w:hint="eastAsia"/>
          <w:color w:val="444444"/>
          <w:kern w:val="0"/>
          <w:sz w:val="24"/>
          <w:szCs w:val="24"/>
        </w:rPr>
        <w:t>附件：</w:t>
      </w:r>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hyperlink r:id="rId11" w:history="1">
        <w:r w:rsidRPr="00A936E5">
          <w:rPr>
            <w:rFonts w:ascii="微软雅黑" w:eastAsia="微软雅黑" w:hAnsi="微软雅黑" w:cs="宋体" w:hint="eastAsia"/>
            <w:color w:val="0066CC"/>
            <w:kern w:val="0"/>
            <w:sz w:val="24"/>
            <w:szCs w:val="24"/>
          </w:rPr>
          <w:t>工程师学院工程硕士报考指南</w:t>
        </w:r>
      </w:hyperlink>
    </w:p>
    <w:p w:rsidR="00A936E5" w:rsidRPr="00A936E5" w:rsidRDefault="00A936E5" w:rsidP="00A936E5">
      <w:pPr>
        <w:widowControl/>
        <w:spacing w:before="240" w:after="240" w:line="420" w:lineRule="atLeast"/>
        <w:jc w:val="left"/>
        <w:rPr>
          <w:rFonts w:ascii="微软雅黑" w:eastAsia="微软雅黑" w:hAnsi="微软雅黑" w:cs="宋体" w:hint="eastAsia"/>
          <w:color w:val="444444"/>
          <w:kern w:val="0"/>
          <w:sz w:val="24"/>
          <w:szCs w:val="24"/>
        </w:rPr>
      </w:pPr>
      <w:hyperlink r:id="rId12" w:history="1">
        <w:r w:rsidRPr="00A936E5">
          <w:rPr>
            <w:rFonts w:ascii="微软雅黑" w:eastAsia="微软雅黑" w:hAnsi="微软雅黑" w:cs="宋体" w:hint="eastAsia"/>
            <w:color w:val="0066CC"/>
            <w:kern w:val="0"/>
            <w:sz w:val="24"/>
            <w:szCs w:val="24"/>
          </w:rPr>
          <w:t>工程师学院工程管理硕士报考指南</w:t>
        </w:r>
      </w:hyperlink>
    </w:p>
    <w:p w:rsidR="00FC4CB5" w:rsidRPr="00A936E5" w:rsidRDefault="00FC4CB5"/>
    <w:sectPr w:rsidR="00FC4CB5" w:rsidRPr="00A93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CB5" w:rsidRDefault="00FC4CB5" w:rsidP="00A936E5">
      <w:r>
        <w:separator/>
      </w:r>
    </w:p>
  </w:endnote>
  <w:endnote w:type="continuationSeparator" w:id="1">
    <w:p w:rsidR="00FC4CB5" w:rsidRDefault="00FC4CB5" w:rsidP="00A93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CB5" w:rsidRDefault="00FC4CB5" w:rsidP="00A936E5">
      <w:r>
        <w:separator/>
      </w:r>
    </w:p>
  </w:footnote>
  <w:footnote w:type="continuationSeparator" w:id="1">
    <w:p w:rsidR="00FC4CB5" w:rsidRDefault="00FC4CB5" w:rsidP="00A93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6E5"/>
    <w:rsid w:val="00820BD6"/>
    <w:rsid w:val="00A936E5"/>
    <w:rsid w:val="00FC4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20B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6E5"/>
    <w:rPr>
      <w:sz w:val="18"/>
      <w:szCs w:val="18"/>
    </w:rPr>
  </w:style>
  <w:style w:type="paragraph" w:styleId="a4">
    <w:name w:val="footer"/>
    <w:basedOn w:val="a"/>
    <w:link w:val="Char0"/>
    <w:uiPriority w:val="99"/>
    <w:semiHidden/>
    <w:unhideWhenUsed/>
    <w:rsid w:val="00A936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6E5"/>
    <w:rPr>
      <w:sz w:val="18"/>
      <w:szCs w:val="18"/>
    </w:rPr>
  </w:style>
  <w:style w:type="paragraph" w:styleId="a5">
    <w:name w:val="Normal (Web)"/>
    <w:basedOn w:val="a"/>
    <w:uiPriority w:val="99"/>
    <w:unhideWhenUsed/>
    <w:rsid w:val="00A936E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936E5"/>
  </w:style>
  <w:style w:type="character" w:styleId="a6">
    <w:name w:val="Strong"/>
    <w:basedOn w:val="a0"/>
    <w:uiPriority w:val="22"/>
    <w:qFormat/>
    <w:rsid w:val="00A936E5"/>
    <w:rPr>
      <w:b/>
      <w:bCs/>
    </w:rPr>
  </w:style>
  <w:style w:type="character" w:styleId="a7">
    <w:name w:val="Hyperlink"/>
    <w:basedOn w:val="a0"/>
    <w:uiPriority w:val="99"/>
    <w:semiHidden/>
    <w:unhideWhenUsed/>
    <w:rsid w:val="00A936E5"/>
    <w:rPr>
      <w:color w:val="0000FF"/>
      <w:u w:val="single"/>
    </w:rPr>
  </w:style>
  <w:style w:type="character" w:customStyle="1" w:styleId="2Char">
    <w:name w:val="标题 2 Char"/>
    <w:basedOn w:val="a0"/>
    <w:link w:val="2"/>
    <w:uiPriority w:val="9"/>
    <w:rsid w:val="00820BD6"/>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32237500">
      <w:bodyDiv w:val="1"/>
      <w:marLeft w:val="0"/>
      <w:marRight w:val="0"/>
      <w:marTop w:val="0"/>
      <w:marBottom w:val="0"/>
      <w:divBdr>
        <w:top w:val="none" w:sz="0" w:space="0" w:color="auto"/>
        <w:left w:val="none" w:sz="0" w:space="0" w:color="auto"/>
        <w:bottom w:val="none" w:sz="0" w:space="0" w:color="auto"/>
        <w:right w:val="none" w:sz="0" w:space="0" w:color="auto"/>
      </w:divBdr>
    </w:div>
    <w:div w:id="7704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sonrcj@zju.edu.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z.chsi.cn/" TargetMode="External"/><Relationship Id="rId12" Type="http://schemas.openxmlformats.org/officeDocument/2006/relationships/hyperlink" Target="http://grs.zju.edu.cn/wescms/sys/filemanager/file.php?cmd=preview&amp;classify=0&amp;id=439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11" Type="http://schemas.openxmlformats.org/officeDocument/2006/relationships/hyperlink" Target="http://grs.zju.edu.cn/wescms/sys/filemanager/file.php?cmd=preview&amp;classify=0&amp;id=43967" TargetMode="External"/><Relationship Id="rId5" Type="http://schemas.openxmlformats.org/officeDocument/2006/relationships/endnotes" Target="endnotes.xml"/><Relationship Id="rId10" Type="http://schemas.openxmlformats.org/officeDocument/2006/relationships/hyperlink" Target="mailto:tangrz@zju.edu.cn" TargetMode="External"/><Relationship Id="rId4" Type="http://schemas.openxmlformats.org/officeDocument/2006/relationships/footnotes" Target="footnotes.xml"/><Relationship Id="rId9" Type="http://schemas.openxmlformats.org/officeDocument/2006/relationships/hyperlink" Target="mailto:songxy@zj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2015-11-04T01:34:00Z</dcterms:created>
  <dcterms:modified xsi:type="dcterms:W3CDTF">2015-11-04T01:34:00Z</dcterms:modified>
</cp:coreProperties>
</file>